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3D304F9A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2B6F13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956FE" w:rsidRPr="005715E4">
        <w:rPr>
          <w:b/>
          <w:bCs/>
          <w:sz w:val="24"/>
          <w:lang w:val="en-US"/>
        </w:rPr>
        <w:t>24</w:t>
      </w:r>
      <w:r w:rsidR="00A97AEE">
        <w:rPr>
          <w:b/>
          <w:bCs/>
          <w:sz w:val="24"/>
          <w:lang w:val="en-US"/>
        </w:rPr>
        <w:t>2</w:t>
      </w:r>
      <w:r w:rsidR="00751002">
        <w:rPr>
          <w:b/>
          <w:bCs/>
          <w:sz w:val="24"/>
          <w:lang w:val="en-US"/>
        </w:rPr>
        <w:t>650</w:t>
      </w:r>
    </w:p>
    <w:p w14:paraId="68313B65" w14:textId="6A0635A8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</w:t>
      </w:r>
      <w:r w:rsidR="002B6F13">
        <w:rPr>
          <w:b/>
          <w:sz w:val="24"/>
          <w:lang w:val="en-US"/>
        </w:rPr>
        <w:t>adrid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Spain</w:t>
      </w:r>
      <w:r>
        <w:rPr>
          <w:b/>
          <w:sz w:val="24"/>
          <w:lang w:val="en-US"/>
        </w:rPr>
        <w:t xml:space="preserve">, </w:t>
      </w:r>
      <w:r w:rsidR="002B6F13">
        <w:rPr>
          <w:b/>
          <w:sz w:val="24"/>
          <w:lang w:val="en-US"/>
        </w:rPr>
        <w:t>Dece</w:t>
      </w:r>
      <w:r>
        <w:rPr>
          <w:b/>
          <w:sz w:val="24"/>
          <w:lang w:val="en-US"/>
        </w:rPr>
        <w:t>mber 9-12, 2024</w:t>
      </w:r>
      <w:r>
        <w:rPr>
          <w:b/>
          <w:sz w:val="24"/>
          <w:lang w:val="en-US"/>
        </w:rPr>
        <w:tab/>
      </w:r>
      <w:r w:rsidR="00AA65A5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AA65A5">
        <w:rPr>
          <w:sz w:val="18"/>
          <w:szCs w:val="18"/>
          <w:lang w:val="en-US" w:eastAsia="zh-CN" w:bidi="ar"/>
        </w:rPr>
        <w:t>RP-242415</w:t>
      </w:r>
      <w:r w:rsidR="00AA65A5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0767D816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Iridium</w:t>
      </w:r>
      <w:r w:rsidR="00815B2E">
        <w:rPr>
          <w:rFonts w:ascii="Arial" w:eastAsia="Batang" w:hAnsi="Arial" w:cs="Arial"/>
          <w:b/>
          <w:sz w:val="24"/>
          <w:szCs w:val="24"/>
        </w:rPr>
        <w:t xml:space="preserve"> Satellite LLC</w:t>
      </w:r>
      <w:r w:rsidR="00821B71">
        <w:rPr>
          <w:rFonts w:ascii="Arial" w:eastAsia="Batang" w:hAnsi="Arial" w:cs="Arial"/>
          <w:b/>
          <w:sz w:val="24"/>
          <w:szCs w:val="24"/>
        </w:rPr>
        <w:t>, Thales</w:t>
      </w:r>
    </w:p>
    <w:p w14:paraId="6BC9EA6F" w14:textId="1B2A186A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2B6F13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3AB6196A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2B6F13">
        <w:rPr>
          <w:rFonts w:ascii="Arial" w:eastAsia="Batang" w:hAnsi="Arial" w:cs="Arial"/>
          <w:b/>
          <w:sz w:val="24"/>
          <w:szCs w:val="24"/>
        </w:rPr>
        <w:t>4</w:t>
      </w:r>
      <w:r w:rsidR="0085541F">
        <w:rPr>
          <w:rFonts w:ascii="Arial" w:eastAsia="Batang" w:hAnsi="Arial" w:cs="Arial"/>
          <w:b/>
          <w:sz w:val="24"/>
          <w:szCs w:val="24"/>
        </w:rPr>
        <w:t>.</w:t>
      </w:r>
      <w:r w:rsidR="002B6F13">
        <w:rPr>
          <w:rFonts w:ascii="Arial" w:eastAsia="Batang" w:hAnsi="Arial" w:cs="Arial"/>
          <w:b/>
          <w:sz w:val="24"/>
          <w:szCs w:val="24"/>
        </w:rPr>
        <w:t>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0BC734F1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r w:rsidR="00C06B29" w:rsidRPr="00C06B29">
        <w:rPr>
          <w:sz w:val="32"/>
          <w:szCs w:val="32"/>
          <w:lang w:val="en-US"/>
        </w:rPr>
        <w:t>IoT_NTN_TDD</w:t>
      </w:r>
    </w:p>
    <w:p w14:paraId="4A23A467" w14:textId="77777777" w:rsidR="00867387" w:rsidRDefault="00867387"/>
    <w:p w14:paraId="5466D40A" w14:textId="7446CA61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C06B29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r>
              <w:t>LTE_NBIOT_eMTC_NTN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NB-IoT/eMTC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5ACEDA5B" w:rsidR="00867387" w:rsidRDefault="003F0176">
            <w:pPr>
              <w:pStyle w:val="tah0"/>
              <w:spacing w:before="0" w:after="0"/>
            </w:pPr>
            <w:r w:rsidRPr="003F0176">
              <w:rPr>
                <w:rFonts w:ascii="Arial" w:eastAsia="SimSun" w:hAnsi="Arial" w:cs="Arial"/>
                <w:sz w:val="18"/>
                <w:szCs w:val="20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4C9BBD49" w:rsidR="00867387" w:rsidRDefault="003F0176">
            <w:pPr>
              <w:pStyle w:val="TAL"/>
            </w:pPr>
            <w:r w:rsidRPr="003F0176">
              <w:rPr>
                <w:i/>
                <w:iCs/>
              </w:rPr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88D2" w14:textId="78159041" w:rsidR="003F0176" w:rsidRPr="00C0342F" w:rsidRDefault="003F0176" w:rsidP="00C0342F">
            <w:pPr>
              <w:pStyle w:val="tah0"/>
              <w:spacing w:before="0" w:after="0"/>
              <w:rPr>
                <w:lang w:val="en-GB"/>
              </w:rPr>
            </w:pPr>
            <w:r w:rsidRPr="00C0342F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This REL-19 WI IoT_NTN_Ph3 is enhancing IoT usage via NTN based on FDD so it is a parallel enhancement to the present WI but no dependencies </w:t>
            </w: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between </w:t>
            </w:r>
            <w:r w:rsidRPr="00C0342F">
              <w:rPr>
                <w:rFonts w:ascii="Arial" w:eastAsia="SimSun" w:hAnsi="Arial" w:cs="Arial"/>
                <w:sz w:val="18"/>
                <w:szCs w:val="20"/>
                <w:lang w:val="en-GB"/>
              </w:rPr>
              <w:t>WIs are expected</w:t>
            </w:r>
          </w:p>
          <w:p w14:paraId="2FA693E2" w14:textId="0DB96666" w:rsidR="00867387" w:rsidRDefault="00867387">
            <w:pPr>
              <w:pStyle w:val="TAL"/>
            </w:pP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3F287A7" w14:textId="12E33A77" w:rsidR="00C660A2" w:rsidRDefault="00C660A2" w:rsidP="003B5DA7">
      <w:pPr>
        <w:jc w:val="both"/>
        <w:rPr>
          <w:rStyle w:val="ui-provider"/>
        </w:rPr>
      </w:pPr>
      <w:r w:rsidRPr="00B44264">
        <w:t>The NTN version of NB-IoT (REL-17 WI LTE_NBIOT_eMTC_NTN, REL-18 WI </w:t>
      </w:r>
      <w:proofErr w:type="spellStart"/>
      <w:r w:rsidRPr="00B44264">
        <w:fldChar w:fldCharType="begin"/>
      </w:r>
      <w:r w:rsidRPr="00B44264">
        <w:instrText>HYPERLINK "https://gcc02.safelinks.protection.outlook.com/?url=https%3A%2F%2Fwww.3gpp.org%2FDynaReport%2FWiSpec--941004.htm%23_blank&amp;data=05%7C02%7CAndjela.Savoia%40iridium.com%7Cafea158b535443681a1a08dcd95347d6%7C499430a53c8544f693bd4c5e6aad4c55%7C0%7C0%7C638624198946092876%7CUnknown%7CTWFpbGZsb3d8eyJWIjoiMC4wLjAwMDAiLCJQIjoiV2luMzIiLCJBTiI6Ik1haWwiLCJXVCI6Mn0%3D%7C0%7C%7C%7C&amp;sdata=GUCeVyLbTANyGNCS89VlGPohj%2FzUcazaD49oSL8YvRc%3D&amp;reserved=0"</w:instrText>
      </w:r>
      <w:r w:rsidRPr="00B44264">
        <w:fldChar w:fldCharType="separate"/>
      </w:r>
      <w:r w:rsidRPr="00B44264">
        <w:rPr>
          <w:rStyle w:val="Hyperlink"/>
          <w:color w:val="auto"/>
        </w:rPr>
        <w:t>IoT_NTN_enh</w:t>
      </w:r>
      <w:proofErr w:type="spellEnd"/>
      <w:r w:rsidRPr="00B44264">
        <w:fldChar w:fldCharType="end"/>
      </w:r>
      <w:r w:rsidRPr="00B44264">
        <w:t>, REL-19 WI IoT_NTN_Ph3) ha</w:t>
      </w:r>
      <w:r>
        <w:t>ve all</w:t>
      </w:r>
      <w:r w:rsidRPr="00B44264">
        <w:t xml:space="preserve"> been defined assuming FDD mode.</w:t>
      </w:r>
    </w:p>
    <w:p w14:paraId="3D398DE4" w14:textId="7EABE80F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6DF35741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0F3F5F9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 xml:space="preserve">set of usable contiguous UL subframes </w:t>
      </w:r>
      <w:r w:rsidR="00F97238">
        <w:t>(U)</w:t>
      </w:r>
      <w:r w:rsidR="000949DD">
        <w:t xml:space="preserve"> </w:t>
      </w:r>
      <w:r w:rsidRPr="005B297C">
        <w:t>and set of usable contiguous DL subframes</w:t>
      </w:r>
      <w:r w:rsidR="000949DD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 xml:space="preserve">, with </w:t>
      </w:r>
      <w:r w:rsidR="000949DD">
        <w:t xml:space="preserve">at least </w:t>
      </w:r>
      <w:r w:rsidR="00D84A8E" w:rsidRPr="00D84A8E">
        <w:t>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</w:t>
      </w:r>
      <w:r w:rsidR="000949DD">
        <w:t xml:space="preserve"> </w:t>
      </w:r>
      <w:r w:rsidR="008D3B17">
        <w:t xml:space="preserve">is fixed per band. Other parameters of the </w:t>
      </w:r>
      <w:r w:rsidR="006E5DB1" w:rsidRPr="006E5DB1">
        <w:t>configuration of the periodic pattern</w:t>
      </w:r>
      <w:r w:rsidR="008D3B17">
        <w:t xml:space="preserve"> (e.g. downlink to uplink guard period for TDD operation and the number of consecutive/contiguous DL and UL subframes) can be defined per cell.</w:t>
      </w:r>
    </w:p>
    <w:p w14:paraId="2BAF94A2" w14:textId="5D718660" w:rsidR="008D3B17" w:rsidRDefault="008D3B17" w:rsidP="009B7E7E">
      <w:pPr>
        <w:numPr>
          <w:ilvl w:val="0"/>
          <w:numId w:val="17"/>
        </w:numPr>
        <w:spacing w:after="120"/>
      </w:pPr>
      <w:r>
        <w:t>For this target band N=9 and minimum of D=8 and U=8 to be supported.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6AB9128E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>,</w:t>
      </w:r>
      <w:r w:rsidR="009D58F2">
        <w:t xml:space="preserve"> necessary adaptation</w:t>
      </w:r>
      <w:r w:rsidR="002E6879">
        <w:t xml:space="preserve">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0C76D854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  <w:r w:rsidR="00C215A6">
        <w:br/>
        <w:t>Note: RAN4 work to be aligned with RAN1 assumptions.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lastRenderedPageBreak/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575C4B" w14:paraId="0A19D72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A287" w14:textId="68BF5F88" w:rsidR="00575C4B" w:rsidRPr="00D02694" w:rsidRDefault="00575C4B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FB4C02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06EB5" w14:textId="77777777" w:rsidR="00A611FA" w:rsidRDefault="00A611FA">
      <w:pPr>
        <w:spacing w:after="0"/>
      </w:pPr>
      <w:r>
        <w:separator/>
      </w:r>
    </w:p>
  </w:endnote>
  <w:endnote w:type="continuationSeparator" w:id="0">
    <w:p w14:paraId="05C7E876" w14:textId="77777777" w:rsidR="00A611FA" w:rsidRDefault="00A611FA">
      <w:pPr>
        <w:spacing w:after="0"/>
      </w:pPr>
      <w:r>
        <w:continuationSeparator/>
      </w:r>
    </w:p>
  </w:endnote>
  <w:endnote w:type="continuationNotice" w:id="1">
    <w:p w14:paraId="30799D4E" w14:textId="77777777" w:rsidR="00A611FA" w:rsidRDefault="00A611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E57C5" w14:textId="77777777" w:rsidR="00A611FA" w:rsidRDefault="00A611FA">
      <w:pPr>
        <w:spacing w:after="0"/>
      </w:pPr>
      <w:r>
        <w:separator/>
      </w:r>
    </w:p>
  </w:footnote>
  <w:footnote w:type="continuationSeparator" w:id="0">
    <w:p w14:paraId="41BED6FF" w14:textId="77777777" w:rsidR="00A611FA" w:rsidRDefault="00A611FA">
      <w:pPr>
        <w:spacing w:after="0"/>
      </w:pPr>
      <w:r>
        <w:continuationSeparator/>
      </w:r>
    </w:p>
  </w:footnote>
  <w:footnote w:type="continuationNotice" w:id="1">
    <w:p w14:paraId="3D95335B" w14:textId="77777777" w:rsidR="00A611FA" w:rsidRDefault="00A611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473936">
    <w:abstractNumId w:val="0"/>
  </w:num>
  <w:num w:numId="2" w16cid:durableId="553199177">
    <w:abstractNumId w:val="1"/>
  </w:num>
  <w:num w:numId="3" w16cid:durableId="488056784">
    <w:abstractNumId w:val="2"/>
  </w:num>
  <w:num w:numId="4" w16cid:durableId="1648826499">
    <w:abstractNumId w:val="3"/>
  </w:num>
  <w:num w:numId="5" w16cid:durableId="1795828856">
    <w:abstractNumId w:val="4"/>
  </w:num>
  <w:num w:numId="6" w16cid:durableId="727145358">
    <w:abstractNumId w:val="5"/>
  </w:num>
  <w:num w:numId="7" w16cid:durableId="1597782826">
    <w:abstractNumId w:val="6"/>
  </w:num>
  <w:num w:numId="8" w16cid:durableId="510530550">
    <w:abstractNumId w:val="7"/>
  </w:num>
  <w:num w:numId="9" w16cid:durableId="1301691648">
    <w:abstractNumId w:val="19"/>
  </w:num>
  <w:num w:numId="10" w16cid:durableId="394670731">
    <w:abstractNumId w:val="10"/>
  </w:num>
  <w:num w:numId="11" w16cid:durableId="1488521727">
    <w:abstractNumId w:val="8"/>
  </w:num>
  <w:num w:numId="12" w16cid:durableId="1163662423">
    <w:abstractNumId w:val="16"/>
  </w:num>
  <w:num w:numId="13" w16cid:durableId="466701217">
    <w:abstractNumId w:val="9"/>
  </w:num>
  <w:num w:numId="14" w16cid:durableId="366180022">
    <w:abstractNumId w:val="11"/>
  </w:num>
  <w:num w:numId="15" w16cid:durableId="1168909916">
    <w:abstractNumId w:val="14"/>
  </w:num>
  <w:num w:numId="16" w16cid:durableId="546844438">
    <w:abstractNumId w:val="13"/>
  </w:num>
  <w:num w:numId="17" w16cid:durableId="261836109">
    <w:abstractNumId w:val="15"/>
  </w:num>
  <w:num w:numId="18" w16cid:durableId="284584597">
    <w:abstractNumId w:val="12"/>
  </w:num>
  <w:num w:numId="19" w16cid:durableId="1777208004">
    <w:abstractNumId w:val="18"/>
  </w:num>
  <w:num w:numId="20" w16cid:durableId="1993438537">
    <w:abstractNumId w:val="17"/>
  </w:num>
  <w:num w:numId="21" w16cid:durableId="1468164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0FFB"/>
    <w:rsid w:val="0002173A"/>
    <w:rsid w:val="00023B54"/>
    <w:rsid w:val="0003380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49DD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657E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B90"/>
    <w:rsid w:val="001D5C94"/>
    <w:rsid w:val="001D7FE6"/>
    <w:rsid w:val="001E5C88"/>
    <w:rsid w:val="001E6915"/>
    <w:rsid w:val="001F0900"/>
    <w:rsid w:val="00201E3C"/>
    <w:rsid w:val="00202248"/>
    <w:rsid w:val="002236CE"/>
    <w:rsid w:val="002278EF"/>
    <w:rsid w:val="00237D95"/>
    <w:rsid w:val="002415B3"/>
    <w:rsid w:val="00242E95"/>
    <w:rsid w:val="00246168"/>
    <w:rsid w:val="00247995"/>
    <w:rsid w:val="002603B6"/>
    <w:rsid w:val="002647BA"/>
    <w:rsid w:val="00274F7A"/>
    <w:rsid w:val="0027565B"/>
    <w:rsid w:val="00275A1A"/>
    <w:rsid w:val="00276418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B6F13"/>
    <w:rsid w:val="002C7E6D"/>
    <w:rsid w:val="002E082B"/>
    <w:rsid w:val="002E2318"/>
    <w:rsid w:val="002E6879"/>
    <w:rsid w:val="002F0BF7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62F7"/>
    <w:rsid w:val="003B78FD"/>
    <w:rsid w:val="003B7A9E"/>
    <w:rsid w:val="003D696F"/>
    <w:rsid w:val="003E0530"/>
    <w:rsid w:val="003E3C8D"/>
    <w:rsid w:val="003E5D36"/>
    <w:rsid w:val="003F017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4349"/>
    <w:rsid w:val="00575C4B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1002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15B2E"/>
    <w:rsid w:val="00821B71"/>
    <w:rsid w:val="00825551"/>
    <w:rsid w:val="0084271B"/>
    <w:rsid w:val="00843573"/>
    <w:rsid w:val="0085134C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B2509"/>
    <w:rsid w:val="008D3B17"/>
    <w:rsid w:val="008E234A"/>
    <w:rsid w:val="008E64A1"/>
    <w:rsid w:val="009014EB"/>
    <w:rsid w:val="009018BC"/>
    <w:rsid w:val="009426BB"/>
    <w:rsid w:val="009450D2"/>
    <w:rsid w:val="00946F34"/>
    <w:rsid w:val="009531F8"/>
    <w:rsid w:val="00957E5E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58F2"/>
    <w:rsid w:val="009D7CAC"/>
    <w:rsid w:val="009E0821"/>
    <w:rsid w:val="009F4D69"/>
    <w:rsid w:val="00A0360E"/>
    <w:rsid w:val="00A11A0B"/>
    <w:rsid w:val="00A23216"/>
    <w:rsid w:val="00A23596"/>
    <w:rsid w:val="00A352AE"/>
    <w:rsid w:val="00A37099"/>
    <w:rsid w:val="00A46B3A"/>
    <w:rsid w:val="00A525B7"/>
    <w:rsid w:val="00A605DC"/>
    <w:rsid w:val="00A611FA"/>
    <w:rsid w:val="00A613FA"/>
    <w:rsid w:val="00A73BEB"/>
    <w:rsid w:val="00A81B05"/>
    <w:rsid w:val="00A87259"/>
    <w:rsid w:val="00A90C76"/>
    <w:rsid w:val="00A95469"/>
    <w:rsid w:val="00A95F76"/>
    <w:rsid w:val="00A968D4"/>
    <w:rsid w:val="00A97AEE"/>
    <w:rsid w:val="00AA0B62"/>
    <w:rsid w:val="00AA65A5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09ED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0342F"/>
    <w:rsid w:val="00C06B29"/>
    <w:rsid w:val="00C215A6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64F89"/>
    <w:rsid w:val="00C660A2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30716"/>
    <w:rsid w:val="00D440E9"/>
    <w:rsid w:val="00D57C4B"/>
    <w:rsid w:val="00D61146"/>
    <w:rsid w:val="00D64D2D"/>
    <w:rsid w:val="00D70EC0"/>
    <w:rsid w:val="00D71AA1"/>
    <w:rsid w:val="00D725CD"/>
    <w:rsid w:val="00D736B9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97238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  <w:style w:type="paragraph" w:styleId="NormalWeb">
    <w:name w:val="Normal (Web)"/>
    <w:basedOn w:val="Normal"/>
    <w:uiPriority w:val="99"/>
    <w:semiHidden/>
    <w:unhideWhenUsed/>
    <w:rsid w:val="00C660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34</TotalTime>
  <Pages>6</Pages>
  <Words>2180</Words>
  <Characters>11121</Characters>
  <Application>Microsoft Office Word</Application>
  <DocSecurity>0</DocSecurity>
  <Lines>231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13188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Savoia</cp:lastModifiedBy>
  <cp:revision>23</cp:revision>
  <cp:lastPrinted>2000-02-29T00:31:00Z</cp:lastPrinted>
  <dcterms:created xsi:type="dcterms:W3CDTF">2024-11-30T16:44:00Z</dcterms:created>
  <dcterms:modified xsi:type="dcterms:W3CDTF">2024-12-03T15:40:00Z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